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1842361343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Pr="001637BC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BE697B" w:rsidRPr="001637BC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9D4DC7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BE697B" w:rsidRDefault="00BE697B" w:rsidP="00BE697B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BE697B" w:rsidRPr="00560CF9" w:rsidTr="00BA0C94">
        <w:tc>
          <w:tcPr>
            <w:tcW w:w="3690" w:type="dxa"/>
            <w:shd w:val="clear" w:color="auto" w:fill="auto"/>
          </w:tcPr>
          <w:p w:rsidR="00BE697B" w:rsidRPr="00560CF9" w:rsidRDefault="00BE697B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BE697B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BE697B" w:rsidRPr="00560CF9" w:rsidRDefault="00BE697B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BE697B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BE697B" w:rsidRPr="00560CF9" w:rsidRDefault="00BE697B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BE697B" w:rsidRPr="00560CF9" w:rsidRDefault="00BE697B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1842361343"/>
    </w:tbl>
    <w:p w:rsidR="00203CD8" w:rsidRPr="00BE697B" w:rsidRDefault="00203CD8" w:rsidP="00BE697B"/>
    <w:sectPr w:rsidR="00203CD8" w:rsidRPr="00BE697B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8E" w:rsidRDefault="0033548E">
      <w:r>
        <w:separator/>
      </w:r>
    </w:p>
  </w:endnote>
  <w:endnote w:type="continuationSeparator" w:id="0">
    <w:p w:rsidR="0033548E" w:rsidRDefault="0033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4" w:rsidRDefault="0057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861D4F">
      <w:rPr>
        <w:rFonts w:ascii="ITC Stone Sans" w:hAnsi="ITC Stone Sans"/>
        <w:sz w:val="18"/>
        <w:szCs w:val="18"/>
      </w:rPr>
      <w:t>48</w:t>
    </w:r>
    <w:r w:rsidR="00570BF4">
      <w:rPr>
        <w:rFonts w:ascii="ITC Stone Sans" w:hAnsi="ITC Stone Sans"/>
        <w:sz w:val="18"/>
        <w:szCs w:val="18"/>
      </w:rPr>
      <w:t>15</w:t>
    </w:r>
    <w:r w:rsidR="00861D4F">
      <w:rPr>
        <w:rFonts w:ascii="ITC Stone Sans" w:hAnsi="ITC Stone Sans"/>
        <w:sz w:val="18"/>
        <w:szCs w:val="18"/>
      </w:rPr>
      <w:t xml:space="preserve"> Fourth Street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570BF4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570BF4">
      <w:rPr>
        <w:rFonts w:ascii="ITC Stone Sans" w:hAnsi="ITC Stone Sans"/>
        <w:sz w:val="18"/>
        <w:szCs w:val="18"/>
      </w:rPr>
      <w:t>3821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570BF4">
      <w:rPr>
        <w:rFonts w:ascii="ITC Stone Sans" w:hAnsi="ITC Stone Sans"/>
        <w:sz w:val="18"/>
        <w:szCs w:val="18"/>
      </w:rPr>
      <w:t>/ise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4" w:rsidRDefault="0057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8E" w:rsidRDefault="0033548E">
      <w:r>
        <w:separator/>
      </w:r>
    </w:p>
  </w:footnote>
  <w:footnote w:type="continuationSeparator" w:id="0">
    <w:p w:rsidR="0033548E" w:rsidRDefault="0033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4" w:rsidRDefault="00570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570BF4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Industrial and Systems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570BF4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Industrial and Systems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D63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570BF4">
    <w:pPr>
      <w:pStyle w:val="Header"/>
      <w:tabs>
        <w:tab w:val="clear" w:pos="4320"/>
        <w:tab w:val="clear" w:pos="8640"/>
      </w:tabs>
      <w:ind w:left="450"/>
      <w:rPr>
        <w:rFonts w:ascii="2Stone Sans" w:hAnsi="2Stone Sans"/>
        <w:color w:val="004C3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4" w:rsidRDefault="00570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SxorFELLqh1j2FWfH3EaGHl6qplRxDx1OBgalRENbBcHHI+TTNh+kL5loE/Y2brdd5X1sqQGbMbeCz23Xj+Zow==" w:salt="V21n6PhdsPYsFmI0SRP3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gUA6QbAOSwAAAA="/>
  </w:docVars>
  <w:rsids>
    <w:rsidRoot w:val="000A0BB3"/>
    <w:rsid w:val="00033EFB"/>
    <w:rsid w:val="000A0BB3"/>
    <w:rsid w:val="000D26C9"/>
    <w:rsid w:val="000F1AFD"/>
    <w:rsid w:val="00157F81"/>
    <w:rsid w:val="0016268C"/>
    <w:rsid w:val="00203CD8"/>
    <w:rsid w:val="0022215B"/>
    <w:rsid w:val="002334BC"/>
    <w:rsid w:val="0033548E"/>
    <w:rsid w:val="0044229C"/>
    <w:rsid w:val="004518A2"/>
    <w:rsid w:val="00467E56"/>
    <w:rsid w:val="004D7124"/>
    <w:rsid w:val="00555496"/>
    <w:rsid w:val="00570BF4"/>
    <w:rsid w:val="005F48E6"/>
    <w:rsid w:val="00647F78"/>
    <w:rsid w:val="006871C9"/>
    <w:rsid w:val="008107E8"/>
    <w:rsid w:val="00861D4F"/>
    <w:rsid w:val="009506E4"/>
    <w:rsid w:val="009D4DC7"/>
    <w:rsid w:val="00B302AE"/>
    <w:rsid w:val="00BE697B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4:docId w14:val="1999DAD6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2018-01-23T20:00:00Z</dcterms:created>
  <dcterms:modified xsi:type="dcterms:W3CDTF">2020-03-03T14:57:00Z</dcterms:modified>
</cp:coreProperties>
</file>